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>Přijímací řízení 2022</w:t>
      </w: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31. ledna 2022 ředitel střední školy vyhlásí první kolo přijímacího řízení, stanoví jednotná kritéria pro přijetí ke vzdělávání a předpokládaný počet přijímaných uchazečů.</w:t>
      </w:r>
    </w:p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Pro první kolo přijímacího řízení může uchazeč podat nejvýše dvě přihlášky, které obdrží ve škole společně s pololetním vysvědčením.</w:t>
      </w: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Uchazeč na přihlášce uvede dvě školy. (Pořadí škol určuje, kde se koná přijímací zkouška v 1. a ve 2. termínu).</w:t>
      </w:r>
    </w:p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Uchazeč nebo zákonný zástupce odevzdá identické přihlášky ředitelům obou středních škol do 1. března 2022 (osobně nebo poštou). Při zasílání přihlášky poštou doporučuji ověřit doručení</w:t>
      </w:r>
      <w:r w:rsidR="003870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84547E">
        <w:rPr>
          <w:rFonts w:ascii="Arial" w:eastAsia="Times New Roman" w:hAnsi="Arial" w:cs="Arial"/>
          <w:sz w:val="20"/>
          <w:szCs w:val="20"/>
          <w:lang w:eastAsia="cs-CZ"/>
        </w:rPr>
        <w:t>elefonicky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na sekretariátu dané školy. Výhodou podání přihlášky ve škole je okamžitá kontrola</w:t>
      </w:r>
      <w:r w:rsidR="003870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úplnosti údajů na přihlášce. Nezapomeňte uvést na přihlášce telefo</w:t>
      </w:r>
      <w:r w:rsidR="0038704E">
        <w:rPr>
          <w:rFonts w:ascii="Arial" w:eastAsia="Times New Roman" w:hAnsi="Arial" w:cs="Arial"/>
          <w:sz w:val="20"/>
          <w:szCs w:val="20"/>
          <w:lang w:eastAsia="cs-CZ"/>
        </w:rPr>
        <w:t>n a email na zákonného zástupce.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Jednotné zkoušky se konají formou jednotných písemných testů z předmětů Český jazyk a literatura a Matematika a její aplikace v rozsahu stanoveném Rámcovým vzdělávacím programem pro základní vzdělávání.</w:t>
      </w:r>
    </w:p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462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b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Termíny přijímací zkoušky:</w:t>
      </w:r>
    </w:p>
    <w:p w:rsidR="00EC462C" w:rsidRPr="0038704E" w:rsidRDefault="00EC462C" w:rsidP="003870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462C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   čtyřleté studium </w:t>
      </w:r>
    </w:p>
    <w:p w:rsidR="00EC462C" w:rsidRPr="0038704E" w:rsidRDefault="00EC462C" w:rsidP="0038704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>řádný termín 12. 4. 2022 (na škole uvedené na přihlášce v 1. pořadí)</w:t>
      </w:r>
    </w:p>
    <w:p w:rsidR="00EC462C" w:rsidRPr="0038704E" w:rsidRDefault="00EC462C" w:rsidP="0038704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>řádný termín 13. 4. 2022 (na škole uvedené na přihlášce v 2. pořadí)</w:t>
      </w:r>
    </w:p>
    <w:p w:rsidR="0038704E" w:rsidRPr="0038704E" w:rsidRDefault="0038704E" w:rsidP="0038704E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462C" w:rsidRPr="0038704E" w:rsidRDefault="0038704E" w:rsidP="0038704E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EC462C" w:rsidRPr="0038704E">
        <w:rPr>
          <w:rFonts w:ascii="Arial" w:eastAsia="Times New Roman" w:hAnsi="Arial" w:cs="Arial"/>
          <w:sz w:val="20"/>
          <w:szCs w:val="20"/>
          <w:lang w:eastAsia="cs-CZ"/>
        </w:rPr>
        <w:t>šestileté studium</w:t>
      </w:r>
    </w:p>
    <w:p w:rsidR="0038704E" w:rsidRPr="0038704E" w:rsidRDefault="0038704E" w:rsidP="0038704E">
      <w:pPr>
        <w:pStyle w:val="Odstavecseseznamem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38704E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EC462C" w:rsidRPr="0038704E">
        <w:rPr>
          <w:rFonts w:ascii="Arial" w:eastAsia="Times New Roman" w:hAnsi="Arial" w:cs="Arial"/>
          <w:sz w:val="20"/>
          <w:szCs w:val="20"/>
          <w:lang w:eastAsia="cs-CZ"/>
        </w:rPr>
        <w:t>řádný</w:t>
      </w:r>
      <w:proofErr w:type="gramEnd"/>
      <w:r w:rsidR="00EC462C"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termín 19. 4. 2022 (na škole uvedené na přihlášce v 1. pořadí)</w:t>
      </w:r>
      <w:r w:rsidR="00EC462C"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EC462C" w:rsidRPr="0038704E">
        <w:rPr>
          <w:rFonts w:ascii="Arial" w:eastAsia="Times New Roman" w:hAnsi="Arial" w:cs="Arial"/>
          <w:sz w:val="20"/>
          <w:szCs w:val="20"/>
          <w:lang w:eastAsia="cs-CZ"/>
        </w:rPr>
        <w:t>2. řádný termín 20. 4. 2022 (na škole uvedené na přihlášce v 2. pořadí)</w:t>
      </w:r>
      <w:r w:rsidR="00EC462C"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38704E" w:rsidRPr="0038704E" w:rsidRDefault="00EC462C" w:rsidP="0038704E">
      <w:pPr>
        <w:pStyle w:val="Odstavecseseznamem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osmileté studium </w:t>
      </w:r>
    </w:p>
    <w:p w:rsidR="0038704E" w:rsidRPr="0038704E" w:rsidRDefault="00EC462C" w:rsidP="0084547E">
      <w:pPr>
        <w:pStyle w:val="Odstavecseseznamem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>1. řádný termín 19. 4. 2022 (na škole uvedené na</w:t>
      </w:r>
      <w:r w:rsidR="008454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38704E">
        <w:rPr>
          <w:rFonts w:ascii="Arial" w:eastAsia="Times New Roman" w:hAnsi="Arial" w:cs="Arial"/>
          <w:sz w:val="20"/>
          <w:szCs w:val="20"/>
          <w:lang w:eastAsia="cs-CZ"/>
        </w:rPr>
        <w:t>přihlášce v 1. pořadí)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2. řádný termín 20. 4. 2022 (na škole uvedené na přihlášce v 2. pořadí)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EC462C" w:rsidRPr="0038704E" w:rsidRDefault="00EC462C" w:rsidP="0084547E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Přípravu zadání testů jednotné zkoušky, jejich distribuci, zpracování a hodnocení výsledků testů zajistí Centrum pro zjišťov</w:t>
      </w:r>
      <w:r w:rsidR="0038704E" w:rsidRPr="0038704E">
        <w:rPr>
          <w:rFonts w:ascii="Arial" w:eastAsia="Times New Roman" w:hAnsi="Arial" w:cs="Arial"/>
          <w:sz w:val="20"/>
          <w:szCs w:val="20"/>
          <w:lang w:eastAsia="cs-CZ"/>
        </w:rPr>
        <w:t>ání výsledků vzdělávání (</w:t>
      </w:r>
      <w:proofErr w:type="spellStart"/>
      <w:r w:rsidR="0038704E" w:rsidRPr="0038704E">
        <w:rPr>
          <w:rFonts w:ascii="Arial" w:eastAsia="Times New Roman" w:hAnsi="Arial" w:cs="Arial"/>
          <w:sz w:val="20"/>
          <w:szCs w:val="20"/>
          <w:lang w:eastAsia="cs-CZ"/>
        </w:rPr>
        <w:t>Cermat</w:t>
      </w:r>
      <w:proofErr w:type="spellEnd"/>
      <w:r w:rsidRPr="0038704E">
        <w:rPr>
          <w:rFonts w:ascii="Arial" w:eastAsia="Times New Roman" w:hAnsi="Arial" w:cs="Arial"/>
          <w:sz w:val="20"/>
          <w:szCs w:val="20"/>
          <w:lang w:eastAsia="cs-CZ"/>
        </w:rPr>
        <w:t>).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Na www.cermat.cz v sekci přijímací ří</w:t>
      </w:r>
      <w:r w:rsidR="0084547E">
        <w:rPr>
          <w:rFonts w:ascii="Arial" w:eastAsia="Times New Roman" w:hAnsi="Arial" w:cs="Arial"/>
          <w:sz w:val="20"/>
          <w:szCs w:val="20"/>
          <w:lang w:eastAsia="cs-CZ"/>
        </w:rPr>
        <w:t>zení naleznete ilustrační testy a testy zadání PZ z předešlých let.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Uchazeči se do celkového hodnocení započítává lepší výsledek písemného testu ze vzdělávacího oboru</w:t>
      </w:r>
      <w:r w:rsidR="003870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Český jazyk a literatura a písemného testu ze vzdělávacího oboru Matematika a její aplikace.</w:t>
      </w:r>
    </w:p>
    <w:p w:rsidR="00EC462C" w:rsidRPr="0038704E" w:rsidRDefault="00EC462C" w:rsidP="0084547E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Uchazeč, který je žákem základní školy, obdrží zápisový lístek na této škole, a to nejpozději do  </w:t>
      </w:r>
      <w:r w:rsidR="0038704E">
        <w:rPr>
          <w:rFonts w:ascii="Arial" w:eastAsia="Times New Roman" w:hAnsi="Arial" w:cs="Arial"/>
          <w:sz w:val="20"/>
          <w:szCs w:val="20"/>
          <w:lang w:eastAsia="cs-CZ"/>
        </w:rPr>
        <w:t xml:space="preserve">15. 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března 2022. V ostatních případech vydá zápisový lístek na žádost uchazeče nebo jeho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zákonného zástupce na základě ověření jeho totožnosti krajský úřad podle místa trvalého bydliště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(např. v případě, že uchazeč je žákem víceletého gymnázia).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Vyhodnocení přijímacího řízení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Ředitel střední školy ukončí hodnocení přijímacího řízení a zveřejní seznam přijatých uchazečů a pořadí uchazečů podle výsledku hodnocení v přijímacím řízení na webových stránkách školy na úřední desc</w:t>
      </w:r>
      <w:r w:rsidR="0038704E">
        <w:rPr>
          <w:rFonts w:ascii="Arial" w:eastAsia="Times New Roman" w:hAnsi="Arial" w:cs="Arial"/>
          <w:sz w:val="20"/>
          <w:szCs w:val="20"/>
          <w:lang w:eastAsia="cs-CZ"/>
        </w:rPr>
        <w:t xml:space="preserve">e školy (nejdříve 29. 4. 2022) a přímo ve škole na nástěnce. </w:t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Pořadí uchazečů se zveřejňuje pod registračním číslem. Registrační číslo je přiděleno uchazeči ve škole v den přijímací zkoušky.</w:t>
      </w:r>
    </w:p>
    <w:p w:rsidR="006B0178" w:rsidRDefault="00EC462C" w:rsidP="00EC462C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Zákonným zástupcům nezletilých nepřijatých uchazečů (uvedených na přihlášce) odešle ředitel školy rozhodnutí o nepřijetí. Přijatí uchazeči tedy v písemné podobě rozhodnutí o přijetí ke vzdělávání neobdrží.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Přijatí uchazeči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Zveřejněním seznamu přijatých uchazečů na webových stránkách školy se považují </w:t>
      </w:r>
      <w:proofErr w:type="spellStart"/>
      <w:r w:rsidRPr="0038704E">
        <w:rPr>
          <w:rFonts w:ascii="Arial" w:eastAsia="Times New Roman" w:hAnsi="Arial" w:cs="Arial"/>
          <w:sz w:val="20"/>
          <w:szCs w:val="20"/>
          <w:lang w:eastAsia="cs-CZ"/>
        </w:rPr>
        <w:t>rozhodnutío</w:t>
      </w:r>
      <w:proofErr w:type="spellEnd"/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přijetí za oznámená. (Přijatí uchazeči tedy v písemné podobě neobdrží rozhodnutí o přijetí ke vzdělávání.)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lastRenderedPageBreak/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Pokud přijatý uchazeč má úmysl vzdělávat se na střední škole, musí do 10 pracovních dnů ode dne zveřejnění přijatých uchazečů odevzdat řediteli střední školy zápisový lístek. Zápisový lístek se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také považuje za včas odevzdaný, pokud byl v této lhůtě předán k přepravě provozovateli poštovních služeb. Zápisový lístek může přijatý uchazeč uplatnit jen jednou. Podruhé lze uplatnit zápisový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lístek jen ve škole, kde byl přijat na odvolání.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Neodevzdá-li přijatý uchazeč nebo jeho zákonný zástupce zápisový lístek do 10 pracovních dnů ode dne zveřejnění seznamu přijatých uchazečů, zanikají účinky rozhodnutí o přijetí ke vzdělávání na střední škole.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>Nepřijatí uchazeči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Rozhodnutí o nepřijetí je zasíláno poštou do vlastních rukou zákonného zástupce uvedeného na přihlášce.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Rozhodnutí o nepřijetí, které nelze doručit zákonnému zástupci uvedenému na přihlášce, se ukládá na poště 10 dní. Po této lhůtě se rozhodnutí považuje za doručené.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Doporučuji vyzvednout rozhodnutí o nepřijetí přímo na sekretariátu školy.</w:t>
      </w:r>
      <w:r w:rsidRPr="0038704E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sym w:font="Symbol" w:char="F0B7"/>
      </w:r>
      <w:r w:rsidRPr="0038704E">
        <w:rPr>
          <w:rFonts w:ascii="Arial" w:eastAsia="Times New Roman" w:hAnsi="Arial" w:cs="Arial"/>
          <w:sz w:val="20"/>
          <w:szCs w:val="20"/>
          <w:lang w:eastAsia="cs-CZ"/>
        </w:rPr>
        <w:t xml:space="preserve"> Odvolání proti rozhodnutí o nepřijetí lze podat ve lhůtě 3 pracovních dnů od doručení rozhodnutí.</w:t>
      </w:r>
    </w:p>
    <w:p w:rsidR="0038704E" w:rsidRDefault="0038704E" w:rsidP="00EC462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38704E" w:rsidRDefault="0038704E" w:rsidP="00EC462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38704E" w:rsidRDefault="0038704E" w:rsidP="00EC462C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Přeji mnoho štěstí všem dětem </w:t>
      </w:r>
    </w:p>
    <w:p w:rsidR="0038704E" w:rsidRDefault="0038704E" w:rsidP="00EC462C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38704E" w:rsidRPr="0038704E" w:rsidRDefault="0038704E" w:rsidP="00EC462C">
      <w:pPr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PaedDr. Irena Richterová</w:t>
      </w:r>
    </w:p>
    <w:sectPr w:rsidR="0038704E" w:rsidRPr="0038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3D1"/>
    <w:multiLevelType w:val="hybridMultilevel"/>
    <w:tmpl w:val="BF188826"/>
    <w:lvl w:ilvl="0" w:tplc="AD1CB5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341E"/>
    <w:multiLevelType w:val="hybridMultilevel"/>
    <w:tmpl w:val="AEFA384A"/>
    <w:lvl w:ilvl="0" w:tplc="D9866C3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C"/>
    <w:rsid w:val="0038704E"/>
    <w:rsid w:val="006B0178"/>
    <w:rsid w:val="0084547E"/>
    <w:rsid w:val="00E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7C3D"/>
  <w15:chartTrackingRefBased/>
  <w15:docId w15:val="{CB944C1B-B9AC-4AA9-9ED5-0F831F5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EC462C"/>
  </w:style>
  <w:style w:type="paragraph" w:styleId="Odstavecseseznamem">
    <w:name w:val="List Paragraph"/>
    <w:basedOn w:val="Normln"/>
    <w:uiPriority w:val="34"/>
    <w:qFormat/>
    <w:rsid w:val="00EC46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Richterová</dc:creator>
  <cp:keywords/>
  <dc:description/>
  <cp:lastModifiedBy>Irena Richterová</cp:lastModifiedBy>
  <cp:revision>1</cp:revision>
  <cp:lastPrinted>2022-01-25T10:06:00Z</cp:lastPrinted>
  <dcterms:created xsi:type="dcterms:W3CDTF">2022-01-25T09:46:00Z</dcterms:created>
  <dcterms:modified xsi:type="dcterms:W3CDTF">2022-01-25T10:12:00Z</dcterms:modified>
</cp:coreProperties>
</file>